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E6A8" w14:textId="77777777" w:rsidR="00257A82" w:rsidRDefault="00000000">
      <w:pPr>
        <w:spacing w:after="40"/>
        <w:jc w:val="center"/>
      </w:pPr>
      <w:r>
        <w:rPr>
          <w:b/>
          <w:bCs/>
          <w:color w:val="1B3A5C"/>
          <w:sz w:val="32"/>
          <w:szCs w:val="32"/>
        </w:rPr>
        <w:t>JOHN-NATHAN CHAN TAT WENG</w:t>
      </w:r>
    </w:p>
    <w:p w14:paraId="5C149C10" w14:textId="77777777" w:rsidR="00257A82" w:rsidRDefault="00000000">
      <w:pPr>
        <w:spacing w:after="40"/>
        <w:jc w:val="center"/>
      </w:pPr>
      <w:r>
        <w:rPr>
          <w:sz w:val="20"/>
          <w:szCs w:val="20"/>
        </w:rPr>
        <w:t>Product Enablement | Marketing Analytics | Ad-Tech Operations</w:t>
      </w:r>
    </w:p>
    <w:p w14:paraId="1DB3F445" w14:textId="77777777" w:rsidR="00257A82" w:rsidRDefault="00000000">
      <w:pPr>
        <w:pBdr>
          <w:bottom w:val="single" w:sz="8" w:space="0" w:color="1B3A5C"/>
        </w:pBdr>
        <w:spacing w:after="80"/>
        <w:jc w:val="center"/>
      </w:pPr>
      <w:r>
        <w:t>Singapore | +65 8368 9678 | johnathan79@gmail.com | linkedin.com/in/jnathanchan</w:t>
      </w:r>
    </w:p>
    <w:p w14:paraId="1BAEC878" w14:textId="77777777" w:rsidR="00257A82" w:rsidRDefault="00000000">
      <w:pPr>
        <w:pBdr>
          <w:bottom w:val="single" w:sz="8" w:space="0" w:color="1B3A5C"/>
        </w:pBdr>
        <w:spacing w:before="160" w:after="40"/>
      </w:pPr>
      <w:r>
        <w:rPr>
          <w:b/>
          <w:bCs/>
          <w:color w:val="1B3A5C"/>
          <w:sz w:val="22"/>
          <w:szCs w:val="22"/>
        </w:rPr>
        <w:t>PROFESSIONAL SUMMARY</w:t>
      </w:r>
    </w:p>
    <w:p w14:paraId="1B4D6F6C" w14:textId="079641EC" w:rsidR="00257A82" w:rsidRPr="00740B57" w:rsidRDefault="00000000" w:rsidP="00740B57">
      <w:pPr>
        <w:spacing w:before="80" w:after="8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 xml:space="preserve">Over 20 years of professional experience spanning ad-tech, aviation, premium hospitality, marketing communications, and compliance. For the past three years, embedded within Meta's APAC ecosystem as a product enablement specialist, working directly with advertisers, regional product marketing managers, and sales teams across 12 markets. Known for translating complex product information into clear, practical guidance that people </w:t>
      </w:r>
      <w:r w:rsidR="00740B57" w:rsidRPr="00740B57">
        <w:rPr>
          <w:sz w:val="19"/>
          <w:szCs w:val="19"/>
        </w:rPr>
        <w:t>act</w:t>
      </w:r>
      <w:r w:rsidRPr="00740B57">
        <w:rPr>
          <w:sz w:val="19"/>
          <w:szCs w:val="19"/>
        </w:rPr>
        <w:t xml:space="preserve"> on. Employee of the Year Gold (2025). Meta Blueprint Certified (Media Buyer). Currently completing the SCTP Associate Data Analyst programme, building applied skills in SQL, Python, Power BI, and Excel.</w:t>
      </w:r>
    </w:p>
    <w:p w14:paraId="04B8552F" w14:textId="77777777" w:rsidR="00257A82" w:rsidRDefault="00000000">
      <w:pPr>
        <w:pBdr>
          <w:bottom w:val="single" w:sz="8" w:space="0" w:color="1B3A5C"/>
        </w:pBdr>
        <w:spacing w:before="160" w:after="40"/>
      </w:pPr>
      <w:r>
        <w:rPr>
          <w:b/>
          <w:bCs/>
          <w:color w:val="1B3A5C"/>
          <w:sz w:val="22"/>
          <w:szCs w:val="22"/>
        </w:rPr>
        <w:t>PROFESSIONAL EXPERIENCE</w:t>
      </w:r>
    </w:p>
    <w:p w14:paraId="2EA8A279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Vendor Product Expert (Product Analytics &amp; Enablement)</w:t>
      </w:r>
      <w:r w:rsidRPr="00740B57">
        <w:rPr>
          <w:i/>
          <w:iCs/>
          <w:sz w:val="19"/>
          <w:szCs w:val="19"/>
        </w:rPr>
        <w:tab/>
        <w:t>May 2024 - Present</w:t>
      </w:r>
    </w:p>
    <w:p w14:paraId="166DD0DB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TDCX Singapore (Meta Project | Singapore)</w:t>
      </w:r>
    </w:p>
    <w:p w14:paraId="0DF20D52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Drove a consistent 30% quarter-on-quarter increase in Meta Performance Accelerator adoption across Singapore and Bangkok over seven consecutive quarters, tracking market-level trends via Tableau and adjusting training interventions accordingly.</w:t>
      </w:r>
    </w:p>
    <w:p w14:paraId="19F5B944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Coached an average of 300+ MMP touchpoints across daily 1:1 sessions, building product fluency in Meta Ads Manager features and sharpening each MMP's ability to narrate solutions confidently to advertisers.</w:t>
      </w:r>
    </w:p>
    <w:p w14:paraId="02D11B35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Organised product feature events that lifted adoption rate by 35%, helping Meta Marketing Pros understand new solutions and apply market-specific strategy in their advertiser conversations.</w:t>
      </w:r>
    </w:p>
    <w:p w14:paraId="2B0D67E5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Briefed eight regional Product Marketing Managers across 12 APAC markets through live quarterly roundtables, presenting structured adoption insight decks and aligning field-level feedback with Meta's product priorities.</w:t>
      </w:r>
    </w:p>
    <w:p w14:paraId="3C57730B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Produced a monthly enablement newsletter and training playbooks read by 500+ staff, translating product updates into practical guidance for frontline teams.</w:t>
      </w:r>
    </w:p>
    <w:p w14:paraId="01E535FB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Meta Marketing Pro (Oceania)</w:t>
      </w:r>
      <w:r w:rsidRPr="00740B57">
        <w:rPr>
          <w:i/>
          <w:iCs/>
          <w:sz w:val="19"/>
          <w:szCs w:val="19"/>
        </w:rPr>
        <w:tab/>
        <w:t>Oct 2022 - Apr 2024</w:t>
      </w:r>
    </w:p>
    <w:p w14:paraId="51548E83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TDCX Singapore (Meta Project | Singapore)</w:t>
      </w:r>
    </w:p>
    <w:p w14:paraId="33EC1780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Managed a portfolio of 100+ high-value advertiser accounts across Oceania, growing the book to a $50M USD milestone, tracking account-level KPIs through Tableau dashboards.</w:t>
      </w:r>
    </w:p>
    <w:p w14:paraId="034E672A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Advised clients on Meta Ads Manager solutions including Advantage+ campaigns, dynamic creative, and pixel-based retargeting, matching recommendations to each client's growth objectives.</w:t>
      </w:r>
    </w:p>
    <w:p w14:paraId="71D86BAE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Guided high-value advertisers through regular performance reviews and tailored Ads Manager strategy recommendations, with 5-10% of the portfolio qualifying for progression to Meta's mid-tier or Global Business Group level each quarter based on spend growth and account health.</w:t>
      </w:r>
    </w:p>
    <w:p w14:paraId="16A7DF9D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Financial Advisor</w:t>
      </w:r>
      <w:r w:rsidRPr="00740B57">
        <w:rPr>
          <w:i/>
          <w:iCs/>
          <w:sz w:val="19"/>
          <w:szCs w:val="19"/>
        </w:rPr>
        <w:tab/>
        <w:t>Mar 2022 - Sep 2022</w:t>
      </w:r>
    </w:p>
    <w:p w14:paraId="413A35B8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Income Insurance Limited (Singapore)</w:t>
      </w:r>
    </w:p>
    <w:p w14:paraId="712BA9B5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Conducted comprehensive financial needs analyses and recommended solutions tailored to each client's long-term goals, applying consultative selling principles throughout the process.</w:t>
      </w:r>
    </w:p>
    <w:p w14:paraId="331A8B1A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Managed sensitive client cases including claims and legacy planning, guiding clients through critical life events with clear communication, professional care, and full compliance with MAS regulatory requirements.</w:t>
      </w:r>
    </w:p>
    <w:p w14:paraId="1C573226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Head of Marketing Communications &amp; Public Relations</w:t>
      </w:r>
      <w:r w:rsidRPr="00740B57">
        <w:rPr>
          <w:i/>
          <w:iCs/>
          <w:sz w:val="19"/>
          <w:szCs w:val="19"/>
        </w:rPr>
        <w:tab/>
        <w:t>Oct 2017 - Jan 2021</w:t>
      </w:r>
    </w:p>
    <w:p w14:paraId="582B9D24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Luminous Dental Group Holdings (Singapore &amp; Bangkok)</w:t>
      </w:r>
    </w:p>
    <w:p w14:paraId="1C3856E8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Led the group's regional marketing across Singapore and Bangkok, running integrated digital campaigns that built a combined social media audience of 30,000+ and expanded strategic partnerships by 75% through alliances with TPAs, luxury hotels, and academic institutions.</w:t>
      </w:r>
    </w:p>
    <w:p w14:paraId="386ABA2E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Resolved 95% of patient grievances through a structured complaint-handling framework while concurrently serving as Data Protection Officer, maintaining zero PDPC/PDPA compliance breaches throughout a three-year tenure.</w:t>
      </w:r>
    </w:p>
    <w:p w14:paraId="71753D84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Conceived and managed the monthly 'KidsDentist' programme from the ground up, covering patient experience design, staff deployment, event logistics, and all marketing collateral.</w:t>
      </w:r>
    </w:p>
    <w:p w14:paraId="39C5E3BE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Sales Manager</w:t>
      </w:r>
      <w:r w:rsidRPr="00740B57">
        <w:rPr>
          <w:i/>
          <w:iCs/>
          <w:sz w:val="19"/>
          <w:szCs w:val="19"/>
        </w:rPr>
        <w:tab/>
        <w:t>Jan 2017 - Sep 2017</w:t>
      </w:r>
    </w:p>
    <w:p w14:paraId="77BED459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Soori Bali (Singapore &amp; Bali)</w:t>
      </w:r>
    </w:p>
    <w:p w14:paraId="6EE562D9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Executed a targeted email marketing campaign to 10,000+ contacts, generating $50K in event-driven revenue across two flagship promotional projects.</w:t>
      </w:r>
    </w:p>
    <w:p w14:paraId="710E1D3C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Built a distribution network of 40 travel agency partnerships, managing the full sales cycle from prospecting through to contract close across both the Singapore and Bali markets.</w:t>
      </w:r>
    </w:p>
    <w:p w14:paraId="599FE128" w14:textId="77777777" w:rsidR="00740B57" w:rsidRDefault="00740B57" w:rsidP="00740B57">
      <w:pPr>
        <w:tabs>
          <w:tab w:val="right" w:pos="9746"/>
        </w:tabs>
        <w:spacing w:before="140" w:after="20"/>
        <w:jc w:val="both"/>
        <w:rPr>
          <w:b/>
          <w:bCs/>
          <w:sz w:val="19"/>
          <w:szCs w:val="19"/>
        </w:rPr>
      </w:pPr>
    </w:p>
    <w:p w14:paraId="0246056E" w14:textId="77777777" w:rsidR="00740B57" w:rsidRDefault="00740B57" w:rsidP="00740B57">
      <w:pPr>
        <w:tabs>
          <w:tab w:val="right" w:pos="9746"/>
        </w:tabs>
        <w:spacing w:before="140" w:after="20"/>
        <w:jc w:val="both"/>
        <w:rPr>
          <w:b/>
          <w:bCs/>
          <w:sz w:val="19"/>
          <w:szCs w:val="19"/>
        </w:rPr>
      </w:pPr>
    </w:p>
    <w:p w14:paraId="4584711F" w14:textId="2A6BBD33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lastRenderedPageBreak/>
        <w:t xml:space="preserve">Front Desk </w:t>
      </w:r>
      <w:proofErr w:type="spellStart"/>
      <w:r w:rsidRPr="00740B57">
        <w:rPr>
          <w:b/>
          <w:bCs/>
          <w:sz w:val="19"/>
          <w:szCs w:val="19"/>
        </w:rPr>
        <w:t>Mgr</w:t>
      </w:r>
      <w:proofErr w:type="spellEnd"/>
      <w:r w:rsidRPr="00740B57">
        <w:rPr>
          <w:b/>
          <w:bCs/>
          <w:sz w:val="19"/>
          <w:szCs w:val="19"/>
        </w:rPr>
        <w:t xml:space="preserve"> | Asst. Front Office Mgr | Asst. Guest Relations Mgr</w:t>
      </w:r>
      <w:r w:rsidRPr="00740B57">
        <w:rPr>
          <w:i/>
          <w:iCs/>
          <w:sz w:val="19"/>
          <w:szCs w:val="19"/>
        </w:rPr>
        <w:tab/>
        <w:t>Dec 2014 - Sep 2016</w:t>
      </w:r>
    </w:p>
    <w:p w14:paraId="04F48284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Naumi Hotel (Singapore)</w:t>
      </w:r>
    </w:p>
    <w:p w14:paraId="333FA3AC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Raised the property's TripAdvisor ranking to Top 5 in Singapore within 90 days through targeted service improvement initiatives and a structured guest feedback programme.</w:t>
      </w:r>
    </w:p>
    <w:p w14:paraId="2B76CD49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Maintained a 100% guest grievance case-closure rate while managing reservations and front desk operations via Opera PMS.</w:t>
      </w:r>
    </w:p>
    <w:p w14:paraId="07AE2E28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Supervised and mentored front-of-house teams across fluctuating occupancy levels, managing shift rostering, real-time manpower deployment, and daily SLA compliance.</w:t>
      </w:r>
    </w:p>
    <w:p w14:paraId="402D76B1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Senior Personal Assistant (Guest Relations)</w:t>
      </w:r>
      <w:r w:rsidRPr="00740B57">
        <w:rPr>
          <w:i/>
          <w:iCs/>
          <w:sz w:val="19"/>
          <w:szCs w:val="19"/>
        </w:rPr>
        <w:tab/>
        <w:t>Sep 2013 - Nov 2014</w:t>
      </w:r>
    </w:p>
    <w:p w14:paraId="2B2F4D0D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Pan Pacific Serviced Suites Orchard (Singapore)</w:t>
      </w:r>
    </w:p>
    <w:p w14:paraId="50ABC303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Trained and supervised front-of-house staff to ensure consistent personalised service delivery and full SOP adherence across all guest touchpoints.</w:t>
      </w:r>
    </w:p>
    <w:p w14:paraId="68653B61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Organised and co-facilitated quarterly VIP guest events and acted as the central point of contact for cross-department escalations and experience recovery.</w:t>
      </w:r>
    </w:p>
    <w:p w14:paraId="0EA3EAA8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Event &amp; Sales Manager (SuperTree by IndoChine)</w:t>
      </w:r>
      <w:r w:rsidRPr="00740B57">
        <w:rPr>
          <w:i/>
          <w:iCs/>
          <w:sz w:val="19"/>
          <w:szCs w:val="19"/>
        </w:rPr>
        <w:tab/>
        <w:t>Nov 2012 - Jul 2013</w:t>
      </w:r>
    </w:p>
    <w:p w14:paraId="416DF085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IndoChine Group (Singapore)</w:t>
      </w:r>
    </w:p>
    <w:p w14:paraId="31B0EEB7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Managed end-to-end event coordination for corporate dinners, product launches, solemnisations, and private parties, serving as the primary client liaison from enquiry through to on-site execution.</w:t>
      </w:r>
    </w:p>
    <w:p w14:paraId="6BC2B87F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Proposed and presented tailored event packages to prospective clients, overseeing venue operations and vendor coordination on event days to ensure smooth delivery and client satisfaction.</w:t>
      </w:r>
    </w:p>
    <w:p w14:paraId="282CCE0F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Cabin Crew | Acting Supervisory Crew</w:t>
      </w:r>
      <w:r w:rsidRPr="00740B57">
        <w:rPr>
          <w:i/>
          <w:iCs/>
          <w:sz w:val="19"/>
          <w:szCs w:val="19"/>
        </w:rPr>
        <w:tab/>
        <w:t>Mar 2006 - Oct 2012</w:t>
      </w:r>
    </w:p>
    <w:p w14:paraId="59E9DAE8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Singapore Airlines, SIA (Singapore)</w:t>
      </w:r>
    </w:p>
    <w:p w14:paraId="7B7FDEBA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Delivered exceptional in-flight service across all aircraft configurations over 6.5 years, upholding safety and security compliance in line with CAAS requirements and SIA operational guidelines.</w:t>
      </w:r>
    </w:p>
    <w:p w14:paraId="73908DB6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Used the Crew Manager (CM/CMX) system to track roster assignments and duty hours and was appointed Acting Supervisory Crew responsible for junior crew management and service standard enforcement.</w:t>
      </w:r>
    </w:p>
    <w:p w14:paraId="0B9980F9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Managed in-flight safety incidents with composure and precision, following established emergency protocols and escalating through the correct chain of command when required.</w:t>
      </w:r>
    </w:p>
    <w:p w14:paraId="1AF57BB1" w14:textId="77777777" w:rsidR="00257A82" w:rsidRPr="00740B57" w:rsidRDefault="00000000" w:rsidP="00740B57">
      <w:pPr>
        <w:tabs>
          <w:tab w:val="right" w:pos="9746"/>
        </w:tabs>
        <w:spacing w:before="140" w:after="20"/>
        <w:jc w:val="both"/>
        <w:rPr>
          <w:sz w:val="19"/>
          <w:szCs w:val="19"/>
        </w:rPr>
      </w:pPr>
      <w:r w:rsidRPr="00740B57">
        <w:rPr>
          <w:b/>
          <w:bCs/>
          <w:sz w:val="19"/>
          <w:szCs w:val="19"/>
        </w:rPr>
        <w:t>Apron Officer | Acting Duty Manager / Line Manager</w:t>
      </w:r>
      <w:r w:rsidRPr="00740B57">
        <w:rPr>
          <w:i/>
          <w:iCs/>
          <w:sz w:val="19"/>
          <w:szCs w:val="19"/>
        </w:rPr>
        <w:tab/>
        <w:t>Feb 2003 - Jan 2006</w:t>
      </w:r>
    </w:p>
    <w:p w14:paraId="569707B9" w14:textId="77777777" w:rsidR="00257A82" w:rsidRPr="00740B57" w:rsidRDefault="00000000" w:rsidP="00740B57">
      <w:pPr>
        <w:spacing w:after="60"/>
        <w:jc w:val="both"/>
        <w:rPr>
          <w:sz w:val="19"/>
          <w:szCs w:val="19"/>
        </w:rPr>
      </w:pPr>
      <w:r w:rsidRPr="00740B57">
        <w:rPr>
          <w:i/>
          <w:iCs/>
          <w:sz w:val="19"/>
          <w:szCs w:val="19"/>
        </w:rPr>
        <w:t>Singapore Airport Terminal Services, SATS (Singapore)</w:t>
      </w:r>
    </w:p>
    <w:p w14:paraId="7B10168D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Coordinated ground operations for international flight departures and arrivals, working across baggage, cargo, mail, and airline operations teams to meet on-time performance targets.</w:t>
      </w:r>
    </w:p>
    <w:p w14:paraId="333E10F7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Served as Acting Duty Manager, supervising ground teams, making real-time deployment decisions, and maintaining strict health and safety compliance on the apron.</w:t>
      </w:r>
    </w:p>
    <w:p w14:paraId="6F1DA360" w14:textId="77777777" w:rsidR="00257A82" w:rsidRPr="00740B57" w:rsidRDefault="00000000" w:rsidP="00740B57">
      <w:pPr>
        <w:pStyle w:val="ListParagraph"/>
        <w:numPr>
          <w:ilvl w:val="0"/>
          <w:numId w:val="2"/>
        </w:numPr>
        <w:spacing w:before="40" w:after="40"/>
        <w:jc w:val="both"/>
        <w:rPr>
          <w:sz w:val="19"/>
          <w:szCs w:val="19"/>
        </w:rPr>
      </w:pPr>
      <w:r w:rsidRPr="00740B57">
        <w:rPr>
          <w:sz w:val="19"/>
          <w:szCs w:val="19"/>
        </w:rPr>
        <w:t>Received the SATS Silver Award for outstanding service contribution and was recognised as Personality of the Month through the YES! Exceptional Service Challenge.</w:t>
      </w:r>
    </w:p>
    <w:p w14:paraId="5F119D4C" w14:textId="77777777" w:rsidR="00257A82" w:rsidRDefault="00000000">
      <w:pPr>
        <w:pBdr>
          <w:bottom w:val="single" w:sz="8" w:space="0" w:color="1B3A5C"/>
        </w:pBdr>
        <w:spacing w:before="160" w:after="40"/>
      </w:pPr>
      <w:r>
        <w:rPr>
          <w:b/>
          <w:bCs/>
          <w:color w:val="1B3A5C"/>
          <w:sz w:val="22"/>
          <w:szCs w:val="22"/>
        </w:rPr>
        <w:t>EDUCATION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0"/>
        <w:gridCol w:w="2546"/>
        <w:gridCol w:w="1400"/>
      </w:tblGrid>
      <w:tr w:rsidR="00257A82" w14:paraId="22CDF24D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1CC5D87" w14:textId="77777777" w:rsidR="00257A82" w:rsidRPr="00740B57" w:rsidRDefault="00000000">
            <w:r w:rsidRPr="00740B57">
              <w:t>Digital Sales &amp; Marketing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2CD39E" w14:textId="77777777" w:rsidR="00257A82" w:rsidRDefault="00000000">
            <w:r>
              <w:rPr>
                <w:i/>
                <w:iCs/>
              </w:rPr>
              <w:t>Boston Consulting Group, BCG Digital Academy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ABF2A7E" w14:textId="77777777" w:rsidR="00257A82" w:rsidRDefault="00000000">
            <w:pPr>
              <w:jc w:val="right"/>
            </w:pPr>
            <w:r>
              <w:t>Feb - Aug 2021</w:t>
            </w:r>
          </w:p>
        </w:tc>
      </w:tr>
      <w:tr w:rsidR="00257A82" w14:paraId="3CCB7E3B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1D5353C" w14:textId="77777777" w:rsidR="00257A82" w:rsidRPr="00740B57" w:rsidRDefault="00000000">
            <w:r w:rsidRPr="00740B57">
              <w:t>Diploma in Quality Assurance Engineering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B6820A6" w14:textId="77777777" w:rsidR="00257A82" w:rsidRDefault="00000000">
            <w:r>
              <w:rPr>
                <w:i/>
                <w:iCs/>
              </w:rPr>
              <w:t>Ngee Ann Polytechnic, Singapore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4B9890C" w14:textId="77777777" w:rsidR="00257A82" w:rsidRDefault="00000000">
            <w:pPr>
              <w:jc w:val="right"/>
            </w:pPr>
            <w:r>
              <w:t>1997 - 2000</w:t>
            </w:r>
          </w:p>
        </w:tc>
      </w:tr>
    </w:tbl>
    <w:p w14:paraId="65B67459" w14:textId="77777777" w:rsidR="00257A82" w:rsidRDefault="00000000">
      <w:pPr>
        <w:pBdr>
          <w:bottom w:val="single" w:sz="8" w:space="0" w:color="1B3A5C"/>
        </w:pBdr>
        <w:spacing w:before="160" w:after="40"/>
      </w:pPr>
      <w:r>
        <w:rPr>
          <w:b/>
          <w:bCs/>
          <w:color w:val="1B3A5C"/>
          <w:sz w:val="22"/>
          <w:szCs w:val="22"/>
        </w:rPr>
        <w:t>ONGOING PROFESSIONAL DEVELOPMENT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0"/>
        <w:gridCol w:w="2546"/>
        <w:gridCol w:w="1400"/>
      </w:tblGrid>
      <w:tr w:rsidR="00257A82" w14:paraId="2D880988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39A6F26" w14:textId="77777777" w:rsidR="00257A82" w:rsidRDefault="00000000">
            <w:r>
              <w:rPr>
                <w:b/>
                <w:bCs/>
              </w:rPr>
              <w:t>Associate Data Analyst (Part-Time, In Progress)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6A6BF19" w14:textId="77777777" w:rsidR="00257A82" w:rsidRDefault="00000000">
            <w:r>
              <w:rPr>
                <w:i/>
                <w:iCs/>
              </w:rPr>
              <w:t>SCTP, SkillsFuture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5FE080E" w14:textId="77777777" w:rsidR="00257A82" w:rsidRDefault="00000000">
            <w:pPr>
              <w:jc w:val="right"/>
            </w:pPr>
            <w:r>
              <w:t>Jun - Oct 2026</w:t>
            </w:r>
          </w:p>
        </w:tc>
      </w:tr>
    </w:tbl>
    <w:p w14:paraId="56E27767" w14:textId="77777777" w:rsidR="00257A82" w:rsidRDefault="00000000" w:rsidP="00232692">
      <w:pPr>
        <w:spacing w:before="60" w:after="60"/>
        <w:jc w:val="both"/>
      </w:pPr>
      <w:r>
        <w:rPr>
          <w:i/>
          <w:iCs/>
        </w:rPr>
        <w:t>Currently enrolled, building applied data analytics skills in SQL, Python, Power BI, and Excel to complement digital advertising and operations experience.</w:t>
      </w:r>
    </w:p>
    <w:p w14:paraId="490B91D2" w14:textId="77777777" w:rsidR="00257A82" w:rsidRDefault="00000000">
      <w:pPr>
        <w:pBdr>
          <w:bottom w:val="single" w:sz="8" w:space="0" w:color="1B3A5C"/>
        </w:pBdr>
        <w:spacing w:before="160" w:after="40"/>
      </w:pPr>
      <w:r>
        <w:rPr>
          <w:b/>
          <w:bCs/>
          <w:color w:val="1B3A5C"/>
          <w:sz w:val="22"/>
          <w:szCs w:val="22"/>
        </w:rPr>
        <w:t>CERTIFICATIONS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0"/>
        <w:gridCol w:w="2546"/>
        <w:gridCol w:w="1400"/>
      </w:tblGrid>
      <w:tr w:rsidR="00257A82" w14:paraId="6DEA1C5E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BE5F23D" w14:textId="77777777" w:rsidR="00257A82" w:rsidRPr="00740B57" w:rsidRDefault="00000000">
            <w:r w:rsidRPr="00740B57">
              <w:t>Meta Blueprint, Media Buyer Profession (Certified)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F8AFCE8" w14:textId="77777777" w:rsidR="00257A82" w:rsidRDefault="00000000">
            <w:r>
              <w:rPr>
                <w:i/>
                <w:iCs/>
              </w:rPr>
              <w:t>Meta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2151597" w14:textId="77777777" w:rsidR="00257A82" w:rsidRDefault="00000000">
            <w:pPr>
              <w:jc w:val="right"/>
            </w:pPr>
            <w:r>
              <w:t>Nov 2025</w:t>
            </w:r>
          </w:p>
        </w:tc>
      </w:tr>
      <w:tr w:rsidR="00257A82" w14:paraId="36C78561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4F2C2C" w14:textId="77777777" w:rsidR="00257A82" w:rsidRPr="00740B57" w:rsidRDefault="00000000">
            <w:r w:rsidRPr="00740B57">
              <w:t>Occupational Health &amp; Safety Management (ISO 45001:2018 Internal Auditor)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D5E6EB8" w14:textId="77777777" w:rsidR="00257A82" w:rsidRDefault="00257A82"/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ACA87C6" w14:textId="77777777" w:rsidR="00257A82" w:rsidRDefault="00000000">
            <w:pPr>
              <w:jc w:val="right"/>
            </w:pPr>
            <w:r>
              <w:t>Aug 2019</w:t>
            </w:r>
          </w:p>
        </w:tc>
      </w:tr>
      <w:tr w:rsidR="00257A82" w14:paraId="2820E272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F54BAE6" w14:textId="77777777" w:rsidR="00257A82" w:rsidRPr="00740B57" w:rsidRDefault="00000000">
            <w:r w:rsidRPr="00740B57">
              <w:t>Advance Certificate in Training &amp; Assessment (ACTA), Adult Training Principles &amp; Code of Ethics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092C92C" w14:textId="77777777" w:rsidR="00257A82" w:rsidRDefault="00000000">
            <w:r>
              <w:rPr>
                <w:i/>
                <w:iCs/>
              </w:rPr>
              <w:t>WSQ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A3C58A0" w14:textId="77777777" w:rsidR="00257A82" w:rsidRDefault="00000000">
            <w:pPr>
              <w:jc w:val="right"/>
            </w:pPr>
            <w:r>
              <w:t>Jul - Aug 2012</w:t>
            </w:r>
          </w:p>
        </w:tc>
      </w:tr>
      <w:tr w:rsidR="00257A82" w14:paraId="7C07970C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09BED9C" w14:textId="77777777" w:rsidR="00257A82" w:rsidRPr="00740B57" w:rsidRDefault="00000000">
            <w:r w:rsidRPr="00740B57">
              <w:t>Advance Certificate in Training &amp; Assessment (ACTA), WSQ Framework Interpretation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F72402" w14:textId="77777777" w:rsidR="00257A82" w:rsidRDefault="00000000">
            <w:r>
              <w:rPr>
                <w:i/>
                <w:iCs/>
              </w:rPr>
              <w:t>WSQ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D2C41" w14:textId="77777777" w:rsidR="00257A82" w:rsidRDefault="00000000">
            <w:pPr>
              <w:jc w:val="right"/>
            </w:pPr>
            <w:r>
              <w:t>Aug 2012</w:t>
            </w:r>
          </w:p>
        </w:tc>
      </w:tr>
      <w:tr w:rsidR="00257A82" w14:paraId="120C91E6" w14:textId="77777777">
        <w:tc>
          <w:tcPr>
            <w:tcW w:w="5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A3A949B" w14:textId="77777777" w:rsidR="00257A82" w:rsidRPr="00740B57" w:rsidRDefault="00000000">
            <w:r w:rsidRPr="00740B57">
              <w:t>Introduction to Data Science (DS0101EN)</w:t>
            </w:r>
          </w:p>
        </w:tc>
        <w:tc>
          <w:tcPr>
            <w:tcW w:w="25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463D1DB" w14:textId="77777777" w:rsidR="00257A82" w:rsidRDefault="00000000">
            <w:r>
              <w:rPr>
                <w:i/>
                <w:iCs/>
              </w:rPr>
              <w:t>IBM / edX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4768657" w14:textId="77777777" w:rsidR="00257A82" w:rsidRDefault="00000000">
            <w:pPr>
              <w:jc w:val="right"/>
            </w:pPr>
            <w:r>
              <w:t>Jan 2021</w:t>
            </w:r>
          </w:p>
        </w:tc>
      </w:tr>
    </w:tbl>
    <w:p w14:paraId="0745D350" w14:textId="77777777" w:rsidR="00257A82" w:rsidRDefault="00000000">
      <w:pPr>
        <w:pBdr>
          <w:bottom w:val="single" w:sz="8" w:space="0" w:color="1B3A5C"/>
        </w:pBdr>
        <w:spacing w:before="160" w:after="40"/>
      </w:pPr>
      <w:r>
        <w:rPr>
          <w:b/>
          <w:bCs/>
          <w:color w:val="1B3A5C"/>
          <w:sz w:val="22"/>
          <w:szCs w:val="22"/>
        </w:rPr>
        <w:t>LANGUAGES</w:t>
      </w:r>
    </w:p>
    <w:p w14:paraId="1CC864BA" w14:textId="77777777" w:rsidR="00257A82" w:rsidRDefault="00000000">
      <w:pPr>
        <w:spacing w:before="60" w:after="60"/>
      </w:pPr>
      <w:r>
        <w:t>English (Native) | Mandarin (Conversational)</w:t>
      </w:r>
    </w:p>
    <w:sectPr w:rsidR="00257A82">
      <w:pgSz w:w="11906" w:h="16838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6D8"/>
    <w:multiLevelType w:val="hybridMultilevel"/>
    <w:tmpl w:val="FADED162"/>
    <w:lvl w:ilvl="0" w:tplc="5C70B12C">
      <w:start w:val="1"/>
      <w:numFmt w:val="bullet"/>
      <w:lvlText w:val="●"/>
      <w:lvlJc w:val="left"/>
      <w:pPr>
        <w:ind w:left="720" w:hanging="360"/>
      </w:pPr>
    </w:lvl>
    <w:lvl w:ilvl="1" w:tplc="799A94F4">
      <w:start w:val="1"/>
      <w:numFmt w:val="bullet"/>
      <w:lvlText w:val="○"/>
      <w:lvlJc w:val="left"/>
      <w:pPr>
        <w:ind w:left="1440" w:hanging="360"/>
      </w:pPr>
    </w:lvl>
    <w:lvl w:ilvl="2" w:tplc="CB1A26EA">
      <w:start w:val="1"/>
      <w:numFmt w:val="bullet"/>
      <w:lvlText w:val="■"/>
      <w:lvlJc w:val="left"/>
      <w:pPr>
        <w:ind w:left="2160" w:hanging="360"/>
      </w:pPr>
    </w:lvl>
    <w:lvl w:ilvl="3" w:tplc="6CFC6808">
      <w:start w:val="1"/>
      <w:numFmt w:val="bullet"/>
      <w:lvlText w:val="●"/>
      <w:lvlJc w:val="left"/>
      <w:pPr>
        <w:ind w:left="2880" w:hanging="360"/>
      </w:pPr>
    </w:lvl>
    <w:lvl w:ilvl="4" w:tplc="8FAE8274">
      <w:start w:val="1"/>
      <w:numFmt w:val="bullet"/>
      <w:lvlText w:val="○"/>
      <w:lvlJc w:val="left"/>
      <w:pPr>
        <w:ind w:left="3600" w:hanging="360"/>
      </w:pPr>
    </w:lvl>
    <w:lvl w:ilvl="5" w:tplc="191C895E">
      <w:start w:val="1"/>
      <w:numFmt w:val="bullet"/>
      <w:lvlText w:val="■"/>
      <w:lvlJc w:val="left"/>
      <w:pPr>
        <w:ind w:left="4320" w:hanging="360"/>
      </w:pPr>
    </w:lvl>
    <w:lvl w:ilvl="6" w:tplc="64A8F242">
      <w:start w:val="1"/>
      <w:numFmt w:val="bullet"/>
      <w:lvlText w:val="●"/>
      <w:lvlJc w:val="left"/>
      <w:pPr>
        <w:ind w:left="5040" w:hanging="360"/>
      </w:pPr>
    </w:lvl>
    <w:lvl w:ilvl="7" w:tplc="7B80711A">
      <w:start w:val="1"/>
      <w:numFmt w:val="bullet"/>
      <w:lvlText w:val="●"/>
      <w:lvlJc w:val="left"/>
      <w:pPr>
        <w:ind w:left="5760" w:hanging="360"/>
      </w:pPr>
    </w:lvl>
    <w:lvl w:ilvl="8" w:tplc="5DE472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3413A9E"/>
    <w:multiLevelType w:val="hybridMultilevel"/>
    <w:tmpl w:val="060AF660"/>
    <w:lvl w:ilvl="0" w:tplc="4DC0297A">
      <w:start w:val="1"/>
      <w:numFmt w:val="bullet"/>
      <w:lvlText w:val="•"/>
      <w:lvlJc w:val="left"/>
      <w:pPr>
        <w:ind w:left="480" w:hanging="240"/>
      </w:pPr>
    </w:lvl>
    <w:lvl w:ilvl="1" w:tplc="9E0A8E04">
      <w:numFmt w:val="decimal"/>
      <w:lvlText w:val=""/>
      <w:lvlJc w:val="left"/>
    </w:lvl>
    <w:lvl w:ilvl="2" w:tplc="B41E77D2">
      <w:numFmt w:val="decimal"/>
      <w:lvlText w:val=""/>
      <w:lvlJc w:val="left"/>
    </w:lvl>
    <w:lvl w:ilvl="3" w:tplc="229C3764">
      <w:numFmt w:val="decimal"/>
      <w:lvlText w:val=""/>
      <w:lvlJc w:val="left"/>
    </w:lvl>
    <w:lvl w:ilvl="4" w:tplc="50AEBCE6">
      <w:numFmt w:val="decimal"/>
      <w:lvlText w:val=""/>
      <w:lvlJc w:val="left"/>
    </w:lvl>
    <w:lvl w:ilvl="5" w:tplc="4AB8F9BA">
      <w:numFmt w:val="decimal"/>
      <w:lvlText w:val=""/>
      <w:lvlJc w:val="left"/>
    </w:lvl>
    <w:lvl w:ilvl="6" w:tplc="DA50BC30">
      <w:numFmt w:val="decimal"/>
      <w:lvlText w:val=""/>
      <w:lvlJc w:val="left"/>
    </w:lvl>
    <w:lvl w:ilvl="7" w:tplc="388E0FEA">
      <w:numFmt w:val="decimal"/>
      <w:lvlText w:val=""/>
      <w:lvlJc w:val="left"/>
    </w:lvl>
    <w:lvl w:ilvl="8" w:tplc="0758FD22">
      <w:numFmt w:val="decimal"/>
      <w:lvlText w:val=""/>
      <w:lvlJc w:val="left"/>
    </w:lvl>
  </w:abstractNum>
  <w:num w:numId="1" w16cid:durableId="1436053047">
    <w:abstractNumId w:val="0"/>
    <w:lvlOverride w:ilvl="0">
      <w:startOverride w:val="1"/>
    </w:lvlOverride>
  </w:num>
  <w:num w:numId="2" w16cid:durableId="56152721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A82"/>
    <w:rsid w:val="00232692"/>
    <w:rsid w:val="00257A82"/>
    <w:rsid w:val="00740B57"/>
    <w:rsid w:val="0081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5D4D"/>
  <w15:docId w15:val="{A8300F05-520F-40FE-873E-F5BAE700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555555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John-Nathan Chan Tat Weng</cp:lastModifiedBy>
  <cp:revision>3</cp:revision>
  <dcterms:created xsi:type="dcterms:W3CDTF">2026-06-22T08:08:00Z</dcterms:created>
  <dcterms:modified xsi:type="dcterms:W3CDTF">2026-06-22T08:10:00Z</dcterms:modified>
</cp:coreProperties>
</file>